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adjustRightInd w:val="0"/>
        <w:snapToGrid w:val="0"/>
        <w:spacing w:beforeAutospacing="0" w:afterAutospacing="0" w:line="360" w:lineRule="auto"/>
        <w:jc w:val="both"/>
        <w:rPr>
          <w:rFonts w:asciiTheme="minorEastAsia" w:hAnsiTheme="minorEastAsia" w:cstheme="minorEastAsia"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：</w:t>
      </w:r>
      <w:bookmarkStart w:id="0" w:name="_GoBack"/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  <w:lang w:eastAsia="zh-CN"/>
        </w:rPr>
        <w:t>广东省中医院贵州医院后勤项目报名表</w:t>
      </w:r>
      <w:bookmarkEnd w:id="0"/>
      <w:r>
        <w:rPr>
          <w:rFonts w:hint="eastAsia" w:asciiTheme="minorEastAsia" w:hAnsiTheme="minorEastAsia" w:cstheme="minorEastAsia"/>
          <w:color w:val="auto"/>
          <w:sz w:val="28"/>
          <w:szCs w:val="28"/>
          <w:highlight w:val="none"/>
        </w:rPr>
        <w:t> </w:t>
      </w:r>
    </w:p>
    <w:tbl>
      <w:tblPr>
        <w:tblStyle w:val="4"/>
        <w:tblW w:w="826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3"/>
        <w:gridCol w:w="437"/>
        <w:gridCol w:w="1388"/>
        <w:gridCol w:w="361"/>
        <w:gridCol w:w="1763"/>
        <w:gridCol w:w="1701"/>
        <w:gridCol w:w="2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对应的行业类型（大中小微）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1" w:type="dxa"/>
          <w:trHeight w:val="660" w:hRule="atLeast"/>
        </w:trPr>
        <w:tc>
          <w:tcPr>
            <w:tcW w:w="2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公司盖章：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60" w:firstLineChars="200"/>
        <w:rPr>
          <w:rFonts w:asciiTheme="minorEastAsia" w:hAnsiTheme="minorEastAsia" w:cstheme="minorEastAsia"/>
          <w:color w:val="auto"/>
          <w:sz w:val="28"/>
          <w:szCs w:val="28"/>
          <w:highlight w:val="none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267C0FB8"/>
    <w:rsid w:val="267C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